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0"/>
          <w:i w:val="0"/>
          <w:smallCaps w:val="0"/>
          <w:strike w:val="0"/>
          <w:color w:val="000000"/>
          <w:sz w:val="48"/>
          <w:szCs w:val="48"/>
          <w:u w:val="none"/>
          <w:shd w:fill="auto" w:val="clear"/>
          <w:vertAlign w:val="baseline"/>
          <w:rtl w:val="0"/>
        </w:rPr>
        <w:t xml:space="preserve">Lighthouse Project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Atraktivno iskustvo kupovine za svaku ciljnu grupu</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Pandemija Kovid19 promenila je vrtoglavo odnos mušterije i brenda i stavila kvalitet usluge pod posebnu vrstu “reflektora”: </w:t>
        <w:br w:type="textWrapping"/>
        <w:t xml:space="preserve">Više od 90 odsto timova korisničkih servisa širom sveta uvidelo je da njihove mušterije imaju značajno viša očekivanja nego pre pandemije; S druge strane 75 odsto mušterija kaže da je usvojilo dugoročne promene u svom ponašanju, prioritetima i svakodnevnim potrebama te drugačije razmišljaju i o kupovini.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Kompanije više ne mogu po svaku cenu da nastave rad po starim “receptima” i očekuju istu prodornost kod sada već potpuno promenjenih mušterija.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Održavanje digitalne veze sa klijentima postalo je neophodno kao deo nove realnosti, ali sa druge strane, više nego ikada, upravo sada mušterijama je bitan direktan, fizički kontakt u stvarnom svetu: doživljaj, pogodnost, blizina kao i dragocena interakcija sa drugim ljudima!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 je upravo ono što korisnici MediaMarkt sada mogu da očekuju i dobiju: otkrivanje čitavog asortimana najnovije tehnologije u jedinstvenoj atmosferi koju pružaju nove Lighthouse radnje širom Evrope.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Reč je o „centrima tehnološkog iskustva“ veličine između 6.000 - 7.000 kvadratnih metara koji svojim dizajnom, odabirom ponude, plasmanom proizvoda i ličnim pristupom svakom </w:t>
      </w:r>
      <w:r w:rsidDel="00000000" w:rsidR="00000000" w:rsidRPr="00000000">
        <w:rPr>
          <w:sz w:val="28"/>
          <w:szCs w:val="28"/>
          <w:rtl w:val="0"/>
        </w:rPr>
        <w:t xml:space="preserve">kupcu</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omogućavaju da se ovim promenjenim potrebama i svesti kupaca odgovori precizno tako da svak</w:t>
      </w:r>
      <w:r w:rsidDel="00000000" w:rsidR="00000000" w:rsidRPr="00000000">
        <w:rPr>
          <w:sz w:val="28"/>
          <w:szCs w:val="28"/>
          <w:rtl w:val="0"/>
        </w:rPr>
        <w:t xml:space="preserve">i kupac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kući ode siguran da je obavio najbolju moguću kupovinu.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Prva prodavnica ovog formata otvorila je svoja vrata u Milanu 2020, zatim je usledio otvaranje još jedne u Roterdamu. Nemačka je prvi tech village dobila u avgustu 2022</w:t>
      </w:r>
      <w:r w:rsidDel="00000000" w:rsidR="00000000" w:rsidRPr="00000000">
        <w:rPr>
          <w:sz w:val="28"/>
          <w:szCs w:val="28"/>
          <w:rtl w:val="0"/>
        </w:rPr>
        <w:t xml:space="preserve"> i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BG Reklam je imao privilegiju i jedisntvenu  priliku da bude na samom početku  celog projekta i naš doprinos se ogleda u čak dve prodavnice za Philips u Berlinu i Lighhouse shop za Google u Madridu.</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Lighthouse format jača vrednosti i imidž brenda MediaMarktSaturn kombinovanjem inovacija, mogućnosti istraživanja najboljeg proizvoda za potrebe svakog klijenta, strasti i nezamenjivog faktora ljudske interakcije kako bi se stvorilo tehnološko iskustvo u pravoj 'kući brendova'.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Ove izvanredne prodavnice stvaraju prijatno i jedinstveno iskustvo za kupce jer im je omogućeno da sami otkriju, isprobaju i uporede najnoviju tehnologiju uživo, svaki proizvod odmere u svojoj ruci i najbolje ocene šta im je potrebno.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 skladu sa motom „Mi smo tamo gde su naši kupci“, svaka prodavnica ima pažljivo odabran asortiman proizvoda i vrhunske savete prodavaca-savetnika na licu mesta. Ono što je zajedničko svim prodavnicama su: kompetentne konsultacije, atraktivan portfolio proizvoda, korisna usluga i trenutni pristup onlajn ponudama kompanije.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sz w:val="28"/>
          <w:szCs w:val="28"/>
        </w:rPr>
      </w:pPr>
      <w:r w:rsidDel="00000000" w:rsidR="00000000" w:rsidRPr="00000000">
        <w:rPr>
          <w:sz w:val="28"/>
          <w:szCs w:val="28"/>
          <w:rtl w:val="0"/>
        </w:rPr>
        <w:t xml:space="preserve">Među prvim osobenostima koje će ovakve tech oaze odmah odvojiti od svih drugih prodavnica tehničke robe su i karakteristika Google radnji širom sveta -  specifični show room-ovi. </w:t>
      </w:r>
    </w:p>
    <w:p w:rsidR="00000000" w:rsidDel="00000000" w:rsidP="00000000" w:rsidRDefault="00000000" w:rsidRPr="00000000" w14:paraId="0000000D">
      <w:pPr>
        <w:rPr>
          <w:sz w:val="28"/>
          <w:szCs w:val="28"/>
        </w:rPr>
      </w:pPr>
      <w:r w:rsidDel="00000000" w:rsidR="00000000" w:rsidRPr="00000000">
        <w:rPr>
          <w:sz w:val="28"/>
          <w:szCs w:val="28"/>
          <w:rtl w:val="0"/>
        </w:rPr>
        <w:t xml:space="preserve">Naime, Google nastoji da svojim gedžetima unapredi kvalitet naših života i njihov asortiman pokriva sve naše potrebe od ulaznih vrata našeg doma, kuhinjske gedžete, kancelarijsku opremu, prostor za dnevni boravak i naravno, naširoko poznate fitnes spravice koje nam pomažu da vodimo računa o zdravlju i urednom tempu života. </w:t>
      </w:r>
    </w:p>
    <w:p w:rsidR="00000000" w:rsidDel="00000000" w:rsidP="00000000" w:rsidRDefault="00000000" w:rsidRPr="00000000" w14:paraId="0000000E">
      <w:pPr>
        <w:rPr>
          <w:sz w:val="28"/>
          <w:szCs w:val="28"/>
        </w:rPr>
      </w:pPr>
      <w:r w:rsidDel="00000000" w:rsidR="00000000" w:rsidRPr="00000000">
        <w:rPr>
          <w:sz w:val="28"/>
          <w:szCs w:val="28"/>
          <w:rtl w:val="0"/>
        </w:rPr>
        <w:t xml:space="preserve">BG Reklam je realizovao zahtev da svi ovi segmenti imaju zaseban test lab u svakoj radnji gde potencijalni kupci mogu da ih isprobaju u realnom prostoru i prilagode kontekstu i sopstvenim potrebama te tako kući odu baš sa onim proizvodom koji im je neophodan.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 okviru implementacije  ove strateške inicijative, sve postojeće prodavnice će se kontinuirano usklađivati sa ovim inovativnim formatom, dok će nove prodavnice od prvog dana biti oaze ovog novog, holističkog pristupa koji omogućava sveobuhvatno iskustvo od ulaska do izlaska.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BG Reklam – Strateški partner od poverenja za Balkan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0"/>
          <w:i w:val="0"/>
          <w:smallCaps w:val="0"/>
          <w:strike w:val="0"/>
          <w:color w:val="000000"/>
          <w:sz w:val="30"/>
          <w:szCs w:val="30"/>
          <w:u w:val="none"/>
          <w:shd w:fill="auto" w:val="clear"/>
          <w:vertAlign w:val="baseline"/>
          <w:rtl w:val="0"/>
        </w:rPr>
        <w:t xml:space="preserve">Inovativno, cirkularno, inkluzivno – standard za budućnost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Kompanije kao  Google i Philips prepoznale su kapacitet BG Reklama pre gotovo jedne decenije I pozivaju nas kada god im je potrebno inovatinvo i pristupačno prezentovati najnovi proizvode u najboljem svetlu širom Evrope.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LightHouse projekat je od prvog dana bio specifičan izazov za nas, takav da je u punom smislu reči to bilo timsko ulaganje i rad. Naš moto da klijentima pružimo uslugu od inicijalne ideje do kontakta s prvim kupcem je na ovom projektu testiran i dokazan. A sklop naših in-house stručnih timova u svim segmentima i fazama razvoja, od dizajna, proizvodnje do ekipe na terenu pod jednim krovom je omogućio uspešnu realizaciju klijentovih zamisli u skladu sa svim zahtevima</w:t>
      </w:r>
      <w:r w:rsidDel="00000000" w:rsidR="00000000" w:rsidRPr="00000000">
        <w:rPr>
          <w:sz w:val="28"/>
          <w:szCs w:val="28"/>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standardima i regulativama.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Naravno, u tech svetu koji se neprestano usavršava i menja, plasman proizvoda uz odgovarajući prikaz i mogućnost odabira i odlučivanja je svakodnevni, novi izazov.</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Omogućili smo da posetilac jednog ovakvog tech village-a ima mogućnost da svaki izloženi proizvod, bio to sigurnosni sistem za ulazna vrata, neko kuhinjsko pomagalo ili fitnes gedžet, isproba, uporedi, zamisli njegovu upotrebu i kako će mu ona unaprediti kvalitet života.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Sistemi poput kompanije Google vode računa o tokovima i zahtevima nove, ekološki i socijalno osvešćene generacije klijenata i kreiranje kvalitetnog izloga podrazumeva strogo implementiranje svih vizuelnih karakteristika i zahteva klijenta u smislu vizuelnog doživljaja. Ali novi izazovi dolaze sa potrebom da materijali i način izvođenja budu u apsolutnom skladu sa principima kružne ekonomije: reciklirani i/ili reciklabilni materijali, što manje zvučnog ili svetlosnog zagađenja koje škodi zdravlju posetilaca i okolini i naravno, svi upotrebljeni materijali moraju biti na postulatima etičke proizvodnje.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Lighthouse projekat objedinio je sve ove standarde i BG Reklam je u Madridu dobio prostran poligon za razigravanje strogih pravila i standarda sa našom kreativnošću, znanjem i željom za unapređenjem kako korisničkog iskustva tako i naše buduće tehnologije na čijem razvoju neprestano radimo – učeći kroz svaki novi angažman!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Uz atraktivnost ponude, vizuelne i ekološke standarde, nezaobilazan stepenik u kreiranju ovakvih prostora je naravno i lokalna legislativa i propisani standardi koji moraju biti usklađeni sa standardima EU, ali sa različitim procedurama u svakoj zemlji.</w:t>
      </w:r>
      <w:r w:rsidDel="00000000" w:rsidR="00000000" w:rsidRPr="00000000">
        <w:rPr>
          <w:sz w:val="28"/>
          <w:szCs w:val="28"/>
          <w:rtl w:val="0"/>
        </w:rPr>
        <w:t xml:space="preserve">Naši klijenti ne moraju da brinu o posebnostima propisa zemlje u kojoj započinju posao ili ga unapređuju. Tu smo mi.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 to je jedna od naših najupečatljivijih prednosti: BG Reklam ima tim koji je osposobljen da pokrene i vodi ovaj proces od prvog zahteva za dozvolu preko prvog kupca do čvrste, trajne veze sa klijentima koji znaju zašto ponovo dolaze! </w:t>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46.9999999999999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